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3C2B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2DD10687" w14:textId="77777777" w:rsidR="003F1D74" w:rsidRPr="00B95512" w:rsidRDefault="00F449B7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Communication </w:t>
      </w:r>
      <w:r w:rsidR="000B364E">
        <w:rPr>
          <w:b/>
          <w:bCs/>
          <w:sz w:val="28"/>
          <w:szCs w:val="28"/>
        </w:rPr>
        <w:t>Expert</w:t>
      </w:r>
    </w:p>
    <w:p w14:paraId="46F438C4" w14:textId="77777777"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14:paraId="22329B3C" w14:textId="77777777" w:rsidR="00B520D5" w:rsidRDefault="00B520D5" w:rsidP="003F1D74">
      <w:pPr>
        <w:rPr>
          <w:b/>
          <w:bCs/>
        </w:rPr>
      </w:pPr>
    </w:p>
    <w:p w14:paraId="0A7A1315" w14:textId="77777777" w:rsidR="00B520D5" w:rsidRDefault="00B520D5" w:rsidP="003F1D74">
      <w:pPr>
        <w:rPr>
          <w:bCs/>
          <w:i/>
        </w:rPr>
      </w:pPr>
      <w:r w:rsidRPr="00B520D5">
        <w:rPr>
          <w:bCs/>
          <w:i/>
        </w:rPr>
        <w:t xml:space="preserve">The EUACI is launching a new phase 2024-2027 and is looking for a </w:t>
      </w:r>
      <w:r w:rsidR="00564022">
        <w:rPr>
          <w:bCs/>
          <w:i/>
        </w:rPr>
        <w:t xml:space="preserve">Communication </w:t>
      </w:r>
      <w:r w:rsidR="000B364E">
        <w:rPr>
          <w:bCs/>
          <w:i/>
        </w:rPr>
        <w:t>Expert</w:t>
      </w:r>
      <w:r w:rsidRPr="00B520D5">
        <w:rPr>
          <w:bCs/>
          <w:i/>
        </w:rPr>
        <w:t xml:space="preserve">. </w:t>
      </w:r>
    </w:p>
    <w:p w14:paraId="083ACEA5" w14:textId="77777777"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14:paraId="184A8FDD" w14:textId="6106281B" w:rsidR="00B520D5" w:rsidRDefault="00205A54" w:rsidP="003F1D74">
      <w:pPr>
        <w:rPr>
          <w:b/>
          <w:bCs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 xml:space="preserve">and want to be part of a fascinating workplace with dedicated and hardworking colleagues that want to do their part to create an even better society with less corruption </w:t>
      </w:r>
      <w:proofErr w:type="gramStart"/>
      <w:r>
        <w:rPr>
          <w:bCs/>
          <w:i/>
        </w:rPr>
        <w:t>then</w:t>
      </w:r>
      <w:proofErr w:type="gramEnd"/>
      <w:r>
        <w:rPr>
          <w:bCs/>
          <w:i/>
        </w:rPr>
        <w:t xml:space="preserve">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before </w:t>
      </w:r>
      <w:r w:rsidR="00AE4815">
        <w:rPr>
          <w:bCs/>
          <w:i/>
        </w:rPr>
        <w:t>5 January</w:t>
      </w:r>
      <w:r>
        <w:rPr>
          <w:bCs/>
          <w:i/>
        </w:rPr>
        <w:t>.</w:t>
      </w:r>
      <w:r w:rsidR="009B244F">
        <w:rPr>
          <w:bCs/>
          <w:i/>
        </w:rPr>
        <w:t xml:space="preserve"> </w:t>
      </w:r>
    </w:p>
    <w:p w14:paraId="7F7DDB76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1A593754" w14:textId="77777777"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6BAC55EC" w14:textId="77777777"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4D6938B8" w14:textId="77777777" w:rsidR="003F1D74" w:rsidRDefault="00C6600A" w:rsidP="00C6600A">
      <w:pPr>
        <w:pStyle w:val="ListParagraph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58B1B998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 xml:space="preserve">Transparency and accountability of the reconstruction process; </w:t>
      </w:r>
    </w:p>
    <w:p w14:paraId="3529D263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2078F576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Civil society and media in preventing and fighting corruption.</w:t>
      </w:r>
    </w:p>
    <w:p w14:paraId="5B6D6D02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0FFBC7F6" w14:textId="77777777" w:rsidR="003F1D74" w:rsidRDefault="003F1D74" w:rsidP="003F1D74">
      <w:r>
        <w:t xml:space="preserve">Title: </w:t>
      </w:r>
      <w:r w:rsidR="00564022" w:rsidRPr="00564022">
        <w:rPr>
          <w:bCs/>
        </w:rPr>
        <w:t xml:space="preserve">Communication </w:t>
      </w:r>
      <w:r w:rsidR="000B364E">
        <w:rPr>
          <w:bCs/>
        </w:rPr>
        <w:t>Expert</w:t>
      </w:r>
    </w:p>
    <w:p w14:paraId="4932E0DD" w14:textId="77777777"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14:paraId="3FE9567A" w14:textId="77777777" w:rsidR="00892C14" w:rsidRDefault="00892C14" w:rsidP="003F1D74">
      <w:r>
        <w:t>Contract: We offer a contract for a fulltime position with the Danish embassy.</w:t>
      </w:r>
    </w:p>
    <w:p w14:paraId="75A75824" w14:textId="77777777"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8F7B1B">
        <w:t>, including performance bonus, health insurance and five weeks of paid holidays.</w:t>
      </w:r>
    </w:p>
    <w:p w14:paraId="2FED4468" w14:textId="77777777" w:rsidR="00805B0B" w:rsidRDefault="00364CA1" w:rsidP="003F1D74">
      <w:r>
        <w:t xml:space="preserve">Team: The </w:t>
      </w:r>
      <w:r w:rsidR="00564022" w:rsidRPr="00564022">
        <w:rPr>
          <w:bCs/>
        </w:rPr>
        <w:t xml:space="preserve">Communication </w:t>
      </w:r>
      <w:r w:rsidR="000B364E">
        <w:rPr>
          <w:bCs/>
        </w:rPr>
        <w:t>Expert</w:t>
      </w:r>
      <w:r w:rsidR="00564022">
        <w:t xml:space="preserve"> refers to the Head and Deputy Head of</w:t>
      </w:r>
      <w:r w:rsidR="00805B0B">
        <w:t xml:space="preserve"> </w:t>
      </w:r>
      <w:r w:rsidR="00F85038">
        <w:t xml:space="preserve">the </w:t>
      </w:r>
      <w:r w:rsidR="00564022">
        <w:t>EUACI.</w:t>
      </w:r>
    </w:p>
    <w:p w14:paraId="3C660FD7" w14:textId="77777777" w:rsidR="003F1D74" w:rsidRDefault="003F1D74" w:rsidP="003A3D3F">
      <w:pPr>
        <w:rPr>
          <w:b/>
          <w:bCs/>
        </w:rPr>
      </w:pPr>
      <w:r>
        <w:rPr>
          <w:b/>
          <w:bCs/>
        </w:rPr>
        <w:lastRenderedPageBreak/>
        <w:t>Area of Responsibility</w:t>
      </w:r>
    </w:p>
    <w:p w14:paraId="327A7E94" w14:textId="77777777" w:rsidR="001B72FF" w:rsidRPr="00521C45" w:rsidRDefault="00F449B7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 xml:space="preserve">Act as EUACI’s communication </w:t>
      </w:r>
      <w:r w:rsidR="001B72FF" w:rsidRPr="00521C45">
        <w:rPr>
          <w:rFonts w:ascii="Verdana" w:hAnsi="Verdana" w:cs="Times New Roman"/>
          <w:sz w:val="20"/>
          <w:szCs w:val="20"/>
          <w:lang w:val="en-GB"/>
        </w:rPr>
        <w:t>manager</w:t>
      </w:r>
      <w:r w:rsidRPr="00521C45">
        <w:rPr>
          <w:rFonts w:ascii="Verdana" w:hAnsi="Verdana" w:cs="Times New Roman"/>
          <w:sz w:val="20"/>
          <w:szCs w:val="20"/>
          <w:lang w:val="en-GB"/>
        </w:rPr>
        <w:t xml:space="preserve"> by promoting EUACI’s activities and conducting campaigns and events to raise awareness about corruption and the efforts to fight corruption. </w:t>
      </w:r>
    </w:p>
    <w:p w14:paraId="2056B495" w14:textId="77777777" w:rsidR="00F449B7" w:rsidRPr="00521C45" w:rsidRDefault="00F449B7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Support EUACI’s national and local partners in their communication activities and in strengthening their communication capacity.</w:t>
      </w:r>
    </w:p>
    <w:p w14:paraId="395A702D" w14:textId="77777777" w:rsidR="00F449B7" w:rsidRPr="00521C45" w:rsidRDefault="00F449B7" w:rsidP="003A3D3F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Develop, design and implement communication and public awareness strategies</w:t>
      </w:r>
      <w:r w:rsidR="001B72FF" w:rsidRPr="00521C45">
        <w:rPr>
          <w:rFonts w:ascii="Verdana" w:hAnsi="Verdana" w:cs="Times New Roman"/>
          <w:sz w:val="20"/>
          <w:szCs w:val="20"/>
          <w:lang w:val="en-GB"/>
        </w:rPr>
        <w:t xml:space="preserve"> and campaigns</w:t>
      </w:r>
      <w:r w:rsidRPr="00521C45">
        <w:rPr>
          <w:rFonts w:ascii="Verdana" w:hAnsi="Verdana" w:cs="Times New Roman"/>
          <w:sz w:val="20"/>
          <w:szCs w:val="20"/>
          <w:lang w:val="en-GB"/>
        </w:rPr>
        <w:t>, using all forms of media products, in collaboration with EUACI partners and other stakeholders, to enhance communication on anti-corruption reforms.</w:t>
      </w:r>
    </w:p>
    <w:p w14:paraId="5D8E4317" w14:textId="77777777" w:rsidR="00F449B7" w:rsidRPr="00521C45" w:rsidRDefault="00F449B7" w:rsidP="003A3D3F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Highlight programme achievements, proposed solutions, and expected impact as well as conceptualise promotional material and activities.</w:t>
      </w:r>
    </w:p>
    <w:p w14:paraId="35B0B3E8" w14:textId="77777777" w:rsidR="00521C45" w:rsidRPr="00521C45" w:rsidRDefault="00521C45" w:rsidP="003A3D3F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Manage communication projects and events, including by developing Terms of Reference and conducting market analysis and tenders in line with Danish procurement rules.</w:t>
      </w:r>
    </w:p>
    <w:p w14:paraId="56F289FF" w14:textId="77777777" w:rsidR="00F449B7" w:rsidRDefault="00F449B7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Ensure implementation of EUACI’s communication and visibility strategy.</w:t>
      </w:r>
    </w:p>
    <w:p w14:paraId="31A4D6C0" w14:textId="77777777" w:rsidR="003A3D3F" w:rsidRPr="00521C45" w:rsidRDefault="003A3D3F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>Media monitoring.</w:t>
      </w:r>
    </w:p>
    <w:p w14:paraId="1BCF58CC" w14:textId="77777777" w:rsidR="00521C45" w:rsidRDefault="00521C45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 w:rsidRPr="00521C45">
        <w:rPr>
          <w:rFonts w:ascii="Verdana" w:hAnsi="Verdana" w:cs="Times New Roman"/>
          <w:sz w:val="20"/>
          <w:szCs w:val="20"/>
          <w:lang w:val="en-GB"/>
        </w:rPr>
        <w:t>Provide content and design regarding news item</w:t>
      </w:r>
      <w:r w:rsidR="003A3D3F">
        <w:rPr>
          <w:rFonts w:ascii="Verdana" w:hAnsi="Verdana" w:cs="Times New Roman"/>
          <w:sz w:val="20"/>
          <w:szCs w:val="20"/>
          <w:lang w:val="en-GB"/>
        </w:rPr>
        <w:t>s</w:t>
      </w:r>
      <w:r w:rsidRPr="00521C45">
        <w:rPr>
          <w:rFonts w:ascii="Verdana" w:hAnsi="Verdana" w:cs="Times New Roman"/>
          <w:sz w:val="20"/>
          <w:szCs w:val="20"/>
          <w:lang w:val="en-GB"/>
        </w:rPr>
        <w:t xml:space="preserve"> on EUACI’s media platforms.</w:t>
      </w:r>
    </w:p>
    <w:p w14:paraId="7C8E43CD" w14:textId="77777777" w:rsidR="000B364E" w:rsidRPr="00521C45" w:rsidRDefault="000B364E" w:rsidP="003A3D3F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>Regular coordination with the EU-delegation and Danish embassy.</w:t>
      </w:r>
    </w:p>
    <w:p w14:paraId="78CC0A6D" w14:textId="77777777" w:rsidR="003A3D3F" w:rsidRPr="00521C45" w:rsidRDefault="003A3D3F" w:rsidP="003A3D3F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>Other support as requested by the Head o</w:t>
      </w:r>
      <w:r w:rsidR="000B364E">
        <w:rPr>
          <w:rFonts w:ascii="Verdana" w:hAnsi="Verdana" w:cs="Times New Roman"/>
          <w:sz w:val="20"/>
          <w:szCs w:val="20"/>
          <w:lang w:val="en-GB"/>
        </w:rPr>
        <w:t>r</w:t>
      </w:r>
      <w:r>
        <w:rPr>
          <w:rFonts w:ascii="Verdana" w:hAnsi="Verdana" w:cs="Times New Roman"/>
          <w:sz w:val="20"/>
          <w:szCs w:val="20"/>
          <w:lang w:val="en-GB"/>
        </w:rPr>
        <w:t xml:space="preserve"> Deputy Head of the Program.</w:t>
      </w:r>
    </w:p>
    <w:p w14:paraId="46B8FAA6" w14:textId="77777777" w:rsidR="00F449B7" w:rsidRPr="00024202" w:rsidRDefault="00F449B7" w:rsidP="00F449B7">
      <w:pPr>
        <w:pStyle w:val="Body"/>
        <w:shd w:val="clear" w:color="auto" w:fill="FFFFFF"/>
        <w:spacing w:before="100" w:after="100" w:line="240" w:lineRule="auto"/>
        <w:rPr>
          <w:rFonts w:ascii="Times New Roman" w:hAnsi="Times New Roman" w:cs="Times New Roman"/>
          <w:lang w:val="en-GB"/>
        </w:rPr>
      </w:pPr>
    </w:p>
    <w:p w14:paraId="4174804E" w14:textId="77777777" w:rsidR="00F449B7" w:rsidRPr="00024202" w:rsidRDefault="003A3D3F" w:rsidP="00F449B7">
      <w:pPr>
        <w:pStyle w:val="Body"/>
        <w:shd w:val="clear" w:color="auto" w:fill="FFFFFF"/>
        <w:spacing w:before="100" w:after="10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Requested</w:t>
      </w:r>
      <w:r w:rsidR="00F449B7" w:rsidRPr="00024202">
        <w:rPr>
          <w:rFonts w:ascii="Times New Roman" w:hAnsi="Times New Roman" w:cs="Times New Roman"/>
          <w:b/>
          <w:bCs/>
          <w:u w:val="single"/>
          <w:lang w:val="en-GB"/>
        </w:rPr>
        <w:t xml:space="preserve"> Profile/Qualifications </w:t>
      </w:r>
    </w:p>
    <w:p w14:paraId="2D6B0D8C" w14:textId="77777777" w:rsidR="00F449B7" w:rsidRPr="00A1248C" w:rsidRDefault="00F449B7" w:rsidP="009E2DD0">
      <w:pPr>
        <w:pStyle w:val="Body"/>
        <w:numPr>
          <w:ilvl w:val="0"/>
          <w:numId w:val="14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University Degree in Media, Journalism, Marketing, Public Policy, Public Administration, Economics, Law, International Relations, Political Sciences, Social Sciences or other related fields.</w:t>
      </w:r>
    </w:p>
    <w:p w14:paraId="7EF38C32" w14:textId="77777777" w:rsidR="00F449B7" w:rsidRPr="00A1248C" w:rsidRDefault="00F449B7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Minimum 5 years of demonstrated professional experience in designing</w:t>
      </w:r>
      <w:r w:rsidR="003A3D3F" w:rsidRPr="00A1248C">
        <w:rPr>
          <w:rFonts w:ascii="Verdana" w:hAnsi="Verdana" w:cs="Times New Roman"/>
          <w:sz w:val="20"/>
          <w:szCs w:val="20"/>
          <w:lang w:val="en-GB"/>
        </w:rPr>
        <w:t xml:space="preserve"> and</w:t>
      </w:r>
      <w:r w:rsidRPr="00A1248C">
        <w:rPr>
          <w:rFonts w:ascii="Verdana" w:hAnsi="Verdana" w:cs="Times New Roman"/>
          <w:sz w:val="20"/>
          <w:szCs w:val="20"/>
          <w:lang w:val="en-GB"/>
        </w:rPr>
        <w:t xml:space="preserve"> implementing communication and media initiatives.</w:t>
      </w:r>
    </w:p>
    <w:p w14:paraId="60566049" w14:textId="77777777" w:rsidR="003A3D3F" w:rsidRPr="00A1248C" w:rsidRDefault="003A3D3F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 xml:space="preserve">Experience in organizing and conducting public events. </w:t>
      </w:r>
    </w:p>
    <w:p w14:paraId="6CB8AFC0" w14:textId="77777777" w:rsidR="003A3D3F" w:rsidRPr="00A1248C" w:rsidRDefault="003A3D3F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Relevant network in the area of media and communication.</w:t>
      </w:r>
    </w:p>
    <w:p w14:paraId="043B53C9" w14:textId="77777777" w:rsidR="003A3D3F" w:rsidRPr="00A1248C" w:rsidRDefault="003A3D3F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 xml:space="preserve">Comprehensive understanding of the anti-corruption work and the communication challenges of EUACI’s partners. </w:t>
      </w:r>
    </w:p>
    <w:p w14:paraId="730A0362" w14:textId="77777777" w:rsidR="00F449B7" w:rsidRPr="00A1248C" w:rsidRDefault="00F449B7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Demonstrated experience in establishing strong working relationships with international organisations, Ukrainian organisations and media outlets.</w:t>
      </w:r>
    </w:p>
    <w:p w14:paraId="6230BDBC" w14:textId="77777777" w:rsidR="00F449B7" w:rsidRPr="00A1248C" w:rsidRDefault="00F449B7" w:rsidP="009E2DD0">
      <w:pPr>
        <w:pStyle w:val="Body"/>
        <w:numPr>
          <w:ilvl w:val="0"/>
          <w:numId w:val="14"/>
        </w:numPr>
        <w:shd w:val="clear" w:color="auto" w:fill="FFFFFF"/>
        <w:spacing w:before="100" w:after="100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Strong analytical, negoti</w:t>
      </w:r>
      <w:r w:rsidR="003A3D3F" w:rsidRPr="00A1248C">
        <w:rPr>
          <w:rFonts w:ascii="Verdana" w:hAnsi="Verdana" w:cs="Times New Roman"/>
          <w:sz w:val="20"/>
          <w:szCs w:val="20"/>
          <w:lang w:val="en-GB"/>
        </w:rPr>
        <w:t>ation and communication skills.</w:t>
      </w:r>
    </w:p>
    <w:p w14:paraId="02EBCE4F" w14:textId="77777777" w:rsidR="00F449B7" w:rsidRPr="00A1248C" w:rsidRDefault="00A1248C" w:rsidP="009E2DD0">
      <w:pPr>
        <w:pStyle w:val="Body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Demonstrated experience from working strategically with social media, digital content and graphics.</w:t>
      </w:r>
    </w:p>
    <w:p w14:paraId="2B566D97" w14:textId="77777777" w:rsidR="00F449B7" w:rsidRPr="00A1248C" w:rsidRDefault="00F449B7" w:rsidP="009E2DD0">
      <w:pPr>
        <w:pStyle w:val="Body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The ability to work under pressure with tight deadlines, flexibility and an entrepreneurial spirit.</w:t>
      </w:r>
    </w:p>
    <w:p w14:paraId="2DB6F8E0" w14:textId="77777777" w:rsidR="00F449B7" w:rsidRPr="00A1248C" w:rsidRDefault="00F449B7" w:rsidP="00F449B7">
      <w:pPr>
        <w:pStyle w:val="Body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Fluency in Ukrainian and English is required.</w:t>
      </w:r>
    </w:p>
    <w:p w14:paraId="5F766AA3" w14:textId="77777777" w:rsidR="00F449B7" w:rsidRPr="00A1248C" w:rsidRDefault="00F449B7" w:rsidP="00F449B7">
      <w:pPr>
        <w:pStyle w:val="Body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A1248C">
        <w:rPr>
          <w:rFonts w:ascii="Verdana" w:hAnsi="Verdana" w:cs="Times New Roman"/>
          <w:sz w:val="20"/>
          <w:szCs w:val="20"/>
          <w:lang w:val="en-GB"/>
        </w:rPr>
        <w:t>Keen sense of ethics, integrity, and credibility.</w:t>
      </w:r>
    </w:p>
    <w:p w14:paraId="5CE5D112" w14:textId="77777777" w:rsidR="00F57E16" w:rsidRPr="001C31BA" w:rsidRDefault="00F57E16" w:rsidP="00F57E16">
      <w:pPr>
        <w:spacing w:after="120"/>
        <w:ind w:left="714"/>
        <w:rPr>
          <w:rFonts w:eastAsia="Times New Roman"/>
        </w:rPr>
      </w:pPr>
    </w:p>
    <w:p w14:paraId="779281EB" w14:textId="77777777" w:rsidR="00275613" w:rsidRDefault="00EE7221" w:rsidP="00275613">
      <w:pPr>
        <w:rPr>
          <w:b/>
        </w:rPr>
      </w:pPr>
      <w:r>
        <w:rPr>
          <w:b/>
        </w:rPr>
        <w:lastRenderedPageBreak/>
        <w:t>Deadline for a</w:t>
      </w:r>
      <w:r w:rsidRPr="00EE7221">
        <w:rPr>
          <w:b/>
        </w:rPr>
        <w:t>pplications</w:t>
      </w:r>
    </w:p>
    <w:p w14:paraId="4A8F012B" w14:textId="32C23F61" w:rsidR="009B244F" w:rsidRDefault="00EE7221" w:rsidP="00275613">
      <w:r>
        <w:t>Interested candidates should s</w:t>
      </w:r>
      <w:r w:rsidR="00805B0B">
        <w:t xml:space="preserve">ubmit their applications and </w:t>
      </w:r>
      <w:r>
        <w:t>CV to</w:t>
      </w:r>
      <w:r w:rsidR="00BB3E77">
        <w:t xml:space="preserve"> </w:t>
      </w:r>
      <w:hyperlink r:id="rId8" w:history="1">
        <w:r w:rsidR="000B364E" w:rsidRPr="008B63F3">
          <w:rPr>
            <w:rStyle w:val="Hyperlink"/>
          </w:rPr>
          <w:t>euaci@um.dk</w:t>
        </w:r>
      </w:hyperlink>
      <w:r w:rsidR="00DA60DA">
        <w:t xml:space="preserve"> </w:t>
      </w:r>
      <w:r>
        <w:t xml:space="preserve">before close of business on </w:t>
      </w:r>
      <w:r w:rsidR="00AE4815">
        <w:t>5 January</w:t>
      </w:r>
      <w:r>
        <w:t xml:space="preserve">. </w:t>
      </w:r>
      <w:r w:rsidR="009B244F">
        <w:t xml:space="preserve">Please write in the email subject “Application for </w:t>
      </w:r>
      <w:r w:rsidR="000B364E">
        <w:t>Communication Expert</w:t>
      </w:r>
      <w:r w:rsidR="009B244F">
        <w:t xml:space="preserve">”. </w:t>
      </w:r>
    </w:p>
    <w:sectPr w:rsidR="009B244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E037" w14:textId="77777777" w:rsidR="00F800BB" w:rsidRDefault="00F800BB" w:rsidP="00B80498">
      <w:pPr>
        <w:spacing w:after="0" w:line="240" w:lineRule="auto"/>
      </w:pPr>
      <w:r>
        <w:separator/>
      </w:r>
    </w:p>
  </w:endnote>
  <w:endnote w:type="continuationSeparator" w:id="0">
    <w:p w14:paraId="502CA305" w14:textId="77777777" w:rsidR="00F800BB" w:rsidRDefault="00F800BB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23187"/>
      <w:docPartObj>
        <w:docPartGallery w:val="Page Numbers (Bottom of Page)"/>
        <w:docPartUnique/>
      </w:docPartObj>
    </w:sdtPr>
    <w:sdtContent>
      <w:p w14:paraId="01EF68C2" w14:textId="77777777"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7C" w:rsidRPr="0036217C">
          <w:rPr>
            <w:noProof/>
            <w:lang w:val="da-DK"/>
          </w:rPr>
          <w:t>1</w:t>
        </w:r>
        <w:r>
          <w:fldChar w:fldCharType="end"/>
        </w:r>
      </w:p>
    </w:sdtContent>
  </w:sdt>
  <w:p w14:paraId="58928EED" w14:textId="77777777"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EB27" w14:textId="77777777" w:rsidR="00F800BB" w:rsidRDefault="00F800BB" w:rsidP="00B80498">
      <w:pPr>
        <w:spacing w:after="0" w:line="240" w:lineRule="auto"/>
      </w:pPr>
      <w:r>
        <w:separator/>
      </w:r>
    </w:p>
  </w:footnote>
  <w:footnote w:type="continuationSeparator" w:id="0">
    <w:p w14:paraId="1FCB88A4" w14:textId="77777777" w:rsidR="00F800BB" w:rsidRDefault="00F800BB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0037"/>
    <w:multiLevelType w:val="hybridMultilevel"/>
    <w:tmpl w:val="C3C04A14"/>
    <w:lvl w:ilvl="0" w:tplc="662E6A8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EDCA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EF17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C0CD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9052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EF28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47AF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0593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DAB89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C66C7"/>
    <w:multiLevelType w:val="hybridMultilevel"/>
    <w:tmpl w:val="C3C04A14"/>
    <w:lvl w:ilvl="0" w:tplc="DD08387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CE08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8878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60D1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8DD4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EDD9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AC25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EB4C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C067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9695867">
    <w:abstractNumId w:val="1"/>
  </w:num>
  <w:num w:numId="2" w16cid:durableId="982543627">
    <w:abstractNumId w:val="7"/>
  </w:num>
  <w:num w:numId="3" w16cid:durableId="1928879634">
    <w:abstractNumId w:val="8"/>
  </w:num>
  <w:num w:numId="4" w16cid:durableId="2001499587">
    <w:abstractNumId w:val="1"/>
  </w:num>
  <w:num w:numId="5" w16cid:durableId="928150796">
    <w:abstractNumId w:val="7"/>
  </w:num>
  <w:num w:numId="6" w16cid:durableId="497422894">
    <w:abstractNumId w:val="8"/>
  </w:num>
  <w:num w:numId="7" w16cid:durableId="847329743">
    <w:abstractNumId w:val="4"/>
  </w:num>
  <w:num w:numId="8" w16cid:durableId="444618672">
    <w:abstractNumId w:val="3"/>
  </w:num>
  <w:num w:numId="9" w16cid:durableId="1374965464">
    <w:abstractNumId w:val="9"/>
  </w:num>
  <w:num w:numId="10" w16cid:durableId="1058237626">
    <w:abstractNumId w:val="6"/>
  </w:num>
  <w:num w:numId="11" w16cid:durableId="1235552916">
    <w:abstractNumId w:val="0"/>
  </w:num>
  <w:num w:numId="12" w16cid:durableId="743991439">
    <w:abstractNumId w:val="5"/>
  </w:num>
  <w:num w:numId="13" w16cid:durableId="1059474404">
    <w:abstractNumId w:val="2"/>
  </w:num>
  <w:num w:numId="14" w16cid:durableId="512962241">
    <w:abstractNumId w:val="10"/>
  </w:num>
  <w:num w:numId="15" w16cid:durableId="1786730818">
    <w:abstractNumId w:val="10"/>
    <w:lvlOverride w:ilvl="0">
      <w:lvl w:ilvl="0" w:tplc="DD08387E">
        <w:start w:val="1"/>
        <w:numFmt w:val="bullet"/>
        <w:lvlText w:val="•"/>
        <w:lvlJc w:val="left"/>
        <w:pPr>
          <w:tabs>
            <w:tab w:val="left" w:pos="36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BCE08C">
        <w:start w:val="1"/>
        <w:numFmt w:val="bullet"/>
        <w:lvlText w:val="•"/>
        <w:lvlJc w:val="left"/>
        <w:pPr>
          <w:tabs>
            <w:tab w:val="left" w:pos="3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08878C">
        <w:start w:val="1"/>
        <w:numFmt w:val="bullet"/>
        <w:lvlText w:val="•"/>
        <w:lvlJc w:val="left"/>
        <w:pPr>
          <w:tabs>
            <w:tab w:val="left" w:pos="3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A60D18">
        <w:start w:val="1"/>
        <w:numFmt w:val="bullet"/>
        <w:lvlText w:val="•"/>
        <w:lvlJc w:val="left"/>
        <w:pPr>
          <w:tabs>
            <w:tab w:val="left" w:pos="3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8DD4C">
        <w:start w:val="1"/>
        <w:numFmt w:val="bullet"/>
        <w:lvlText w:val="•"/>
        <w:lvlJc w:val="left"/>
        <w:pPr>
          <w:tabs>
            <w:tab w:val="left" w:pos="3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2EDD9C">
        <w:start w:val="1"/>
        <w:numFmt w:val="bullet"/>
        <w:lvlText w:val="•"/>
        <w:lvlJc w:val="left"/>
        <w:pPr>
          <w:tabs>
            <w:tab w:val="left" w:pos="3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AC25E">
        <w:start w:val="1"/>
        <w:numFmt w:val="bullet"/>
        <w:lvlText w:val="•"/>
        <w:lvlJc w:val="left"/>
        <w:pPr>
          <w:tabs>
            <w:tab w:val="left" w:pos="3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AEB4C8">
        <w:start w:val="1"/>
        <w:numFmt w:val="bullet"/>
        <w:lvlText w:val="•"/>
        <w:lvlJc w:val="left"/>
        <w:pPr>
          <w:tabs>
            <w:tab w:val="left" w:pos="3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4C0676">
        <w:start w:val="1"/>
        <w:numFmt w:val="bullet"/>
        <w:lvlText w:val="•"/>
        <w:lvlJc w:val="left"/>
        <w:pPr>
          <w:tabs>
            <w:tab w:val="left" w:pos="3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A6AC0"/>
    <w:rsid w:val="000B364E"/>
    <w:rsid w:val="000C05B5"/>
    <w:rsid w:val="000C7B8C"/>
    <w:rsid w:val="000E422A"/>
    <w:rsid w:val="00103516"/>
    <w:rsid w:val="00173B50"/>
    <w:rsid w:val="001949BD"/>
    <w:rsid w:val="001B72FF"/>
    <w:rsid w:val="001C31BA"/>
    <w:rsid w:val="001D341A"/>
    <w:rsid w:val="001D5300"/>
    <w:rsid w:val="001D5800"/>
    <w:rsid w:val="00205A54"/>
    <w:rsid w:val="002648C0"/>
    <w:rsid w:val="00275613"/>
    <w:rsid w:val="002B72CB"/>
    <w:rsid w:val="002C1501"/>
    <w:rsid w:val="002C4B52"/>
    <w:rsid w:val="003117ED"/>
    <w:rsid w:val="00344B13"/>
    <w:rsid w:val="0036217C"/>
    <w:rsid w:val="00364CA1"/>
    <w:rsid w:val="00385AAB"/>
    <w:rsid w:val="003A3D3F"/>
    <w:rsid w:val="003B45C3"/>
    <w:rsid w:val="003F1D74"/>
    <w:rsid w:val="00401753"/>
    <w:rsid w:val="004704F9"/>
    <w:rsid w:val="00470FFA"/>
    <w:rsid w:val="00471D38"/>
    <w:rsid w:val="0049316D"/>
    <w:rsid w:val="004B151E"/>
    <w:rsid w:val="004B3881"/>
    <w:rsid w:val="004B6065"/>
    <w:rsid w:val="004C51BD"/>
    <w:rsid w:val="00521C45"/>
    <w:rsid w:val="00530D1A"/>
    <w:rsid w:val="005401B2"/>
    <w:rsid w:val="00564022"/>
    <w:rsid w:val="005E045C"/>
    <w:rsid w:val="005F7178"/>
    <w:rsid w:val="00617EF7"/>
    <w:rsid w:val="00630727"/>
    <w:rsid w:val="00650ACD"/>
    <w:rsid w:val="006A5487"/>
    <w:rsid w:val="006C653E"/>
    <w:rsid w:val="007200BE"/>
    <w:rsid w:val="00763C88"/>
    <w:rsid w:val="00764B01"/>
    <w:rsid w:val="007772AC"/>
    <w:rsid w:val="007772AF"/>
    <w:rsid w:val="007C3FF7"/>
    <w:rsid w:val="007C7BF0"/>
    <w:rsid w:val="007D2987"/>
    <w:rsid w:val="00805B0B"/>
    <w:rsid w:val="00892C14"/>
    <w:rsid w:val="008C11BE"/>
    <w:rsid w:val="008D4E22"/>
    <w:rsid w:val="008F7B1B"/>
    <w:rsid w:val="00930ACD"/>
    <w:rsid w:val="00935403"/>
    <w:rsid w:val="00953818"/>
    <w:rsid w:val="00960FEE"/>
    <w:rsid w:val="00961E2F"/>
    <w:rsid w:val="009878EB"/>
    <w:rsid w:val="009A6EF9"/>
    <w:rsid w:val="009B244F"/>
    <w:rsid w:val="009C146A"/>
    <w:rsid w:val="009E1924"/>
    <w:rsid w:val="009E2DD0"/>
    <w:rsid w:val="00A1248C"/>
    <w:rsid w:val="00A82F48"/>
    <w:rsid w:val="00AA7366"/>
    <w:rsid w:val="00AE4815"/>
    <w:rsid w:val="00B32608"/>
    <w:rsid w:val="00B34809"/>
    <w:rsid w:val="00B520D5"/>
    <w:rsid w:val="00B80498"/>
    <w:rsid w:val="00B85C46"/>
    <w:rsid w:val="00B930B5"/>
    <w:rsid w:val="00B95512"/>
    <w:rsid w:val="00BB3E77"/>
    <w:rsid w:val="00C15C37"/>
    <w:rsid w:val="00C2359B"/>
    <w:rsid w:val="00C6600A"/>
    <w:rsid w:val="00C746D0"/>
    <w:rsid w:val="00D030C8"/>
    <w:rsid w:val="00D15761"/>
    <w:rsid w:val="00D27308"/>
    <w:rsid w:val="00D75A5F"/>
    <w:rsid w:val="00DA59A6"/>
    <w:rsid w:val="00DA60DA"/>
    <w:rsid w:val="00DF3419"/>
    <w:rsid w:val="00E00BB5"/>
    <w:rsid w:val="00E22DF2"/>
    <w:rsid w:val="00E23C4E"/>
    <w:rsid w:val="00E46DCF"/>
    <w:rsid w:val="00E61B3A"/>
    <w:rsid w:val="00E74BCC"/>
    <w:rsid w:val="00EA42DE"/>
    <w:rsid w:val="00EE7221"/>
    <w:rsid w:val="00F0734C"/>
    <w:rsid w:val="00F33BFB"/>
    <w:rsid w:val="00F449B7"/>
    <w:rsid w:val="00F45DEF"/>
    <w:rsid w:val="00F57E16"/>
    <w:rsid w:val="00F76973"/>
    <w:rsid w:val="00F800BB"/>
    <w:rsid w:val="00F85038"/>
    <w:rsid w:val="00FC7AB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4B22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  <w:style w:type="paragraph" w:styleId="BodyText">
    <w:name w:val="Body Text"/>
    <w:link w:val="BodyTextChar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ParagraphChar">
    <w:name w:val="List Paragraph Char"/>
    <w:aliases w:val="List Paragraph (numbered (a)) Char,Lapis Bulleted List Char,Indent Paragraph Char,En tête 1 Char,paragraph Char,normal Char,Normal2 Char,Normal3 Char,Normal4 Char,Normal5 Char,Normal6 Char,Normal7 Char,Bullets Char,References Char"/>
    <w:basedOn w:val="DefaultParagraphFont"/>
    <w:link w:val="ListParagraph"/>
    <w:uiPriority w:val="34"/>
    <w:qFormat/>
    <w:rsid w:val="00A82F48"/>
    <w:rPr>
      <w:rFonts w:cs="Times New Roman"/>
      <w:lang w:val="en-GB" w:eastAsia="en-GB"/>
    </w:rPr>
  </w:style>
  <w:style w:type="paragraph" w:customStyle="1" w:styleId="Body">
    <w:name w:val="Body"/>
    <w:rsid w:val="00F449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ci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Yana Ryzak</cp:lastModifiedBy>
  <cp:revision>3</cp:revision>
  <cp:lastPrinted>2023-12-14T08:47:00Z</cp:lastPrinted>
  <dcterms:created xsi:type="dcterms:W3CDTF">2023-12-19T08:25:00Z</dcterms:created>
  <dcterms:modified xsi:type="dcterms:W3CDTF">2023-12-19T08:56:00Z</dcterms:modified>
</cp:coreProperties>
</file>